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65C54" w14:textId="6845637C" w:rsidR="00406C24" w:rsidRPr="004F3BD3" w:rsidRDefault="00EA6328" w:rsidP="00EA6328">
      <w:pPr>
        <w:jc w:val="center"/>
        <w:rPr>
          <w:rFonts w:ascii="Calibri" w:hAnsi="Calibri" w:cs="Calibri"/>
          <w:b/>
          <w:bCs/>
          <w:caps/>
          <w:lang w:val="cs-CZ"/>
        </w:rPr>
      </w:pPr>
      <w:r w:rsidRPr="004F3BD3">
        <w:rPr>
          <w:rFonts w:ascii="Calibri" w:hAnsi="Calibri" w:cs="Calibri"/>
          <w:b/>
          <w:bCs/>
          <w:caps/>
          <w:lang w:val="cs-CZ"/>
        </w:rPr>
        <w:t>rEKLAMAČNÍ ŘÁD</w:t>
      </w:r>
    </w:p>
    <w:p w14:paraId="2897CC43" w14:textId="77777777" w:rsidR="00EA6328" w:rsidRPr="004F3BD3" w:rsidRDefault="00EA6328" w:rsidP="00EA6328">
      <w:pPr>
        <w:jc w:val="center"/>
        <w:rPr>
          <w:rFonts w:ascii="Calibri" w:hAnsi="Calibri" w:cs="Calibri"/>
          <w:b/>
          <w:bCs/>
          <w:caps/>
          <w:lang w:val="cs-CZ"/>
        </w:rPr>
      </w:pPr>
    </w:p>
    <w:p w14:paraId="7E9140E7" w14:textId="77777777" w:rsidR="00EA6328" w:rsidRPr="004F3BD3" w:rsidRDefault="00EA6328" w:rsidP="00EA6328">
      <w:pPr>
        <w:jc w:val="both"/>
        <w:rPr>
          <w:rFonts w:ascii="Calibri" w:hAnsi="Calibri" w:cs="Calibri"/>
          <w:lang w:val="cs-CZ"/>
        </w:rPr>
      </w:pPr>
      <w:r w:rsidRPr="004F3BD3">
        <w:rPr>
          <w:rFonts w:ascii="Calibri" w:hAnsi="Calibri" w:cs="Calibri"/>
          <w:lang w:val="cs-CZ"/>
        </w:rPr>
        <w:t xml:space="preserve">Tento dokument jsme pro vás připravili za účelem přehledného informování o vašich právech a procesu uplatnění odpovědnosti za vady (reklamace). </w:t>
      </w:r>
    </w:p>
    <w:p w14:paraId="6AB54AA4" w14:textId="77777777" w:rsidR="00EA6328" w:rsidRPr="004F3BD3" w:rsidRDefault="00EA6328" w:rsidP="00EA6328">
      <w:pPr>
        <w:jc w:val="both"/>
        <w:rPr>
          <w:rFonts w:ascii="Calibri" w:hAnsi="Calibri" w:cs="Calibri"/>
          <w:lang w:val="cs-CZ"/>
        </w:rPr>
      </w:pPr>
    </w:p>
    <w:p w14:paraId="651F307F" w14:textId="1351344D" w:rsidR="00EA6328" w:rsidRPr="004F3BD3" w:rsidRDefault="00EA6328" w:rsidP="00EA6328">
      <w:pPr>
        <w:jc w:val="both"/>
        <w:rPr>
          <w:rFonts w:ascii="Calibri" w:hAnsi="Calibri" w:cs="Calibri"/>
          <w:lang w:val="cs-CZ"/>
        </w:rPr>
      </w:pPr>
      <w:r w:rsidRPr="004F3BD3">
        <w:rPr>
          <w:rFonts w:ascii="Calibri" w:hAnsi="Calibri" w:cs="Calibri"/>
          <w:lang w:val="cs-CZ"/>
        </w:rPr>
        <w:t xml:space="preserve">K reklamaci prosím využijte </w:t>
      </w:r>
      <w:commentRangeStart w:id="0"/>
      <w:r w:rsidRPr="004F3BD3">
        <w:rPr>
          <w:rFonts w:ascii="Calibri" w:hAnsi="Calibri" w:cs="Calibri"/>
          <w:lang w:val="cs-CZ"/>
        </w:rPr>
        <w:t xml:space="preserve">Formulář pro uplatnění reklamace </w:t>
      </w:r>
      <w:commentRangeEnd w:id="0"/>
      <w:r w:rsidRPr="004F3BD3">
        <w:rPr>
          <w:rStyle w:val="Odkaznakoment"/>
          <w:rFonts w:ascii="Calibri" w:hAnsi="Calibri" w:cs="Calibri"/>
          <w:sz w:val="22"/>
          <w:szCs w:val="22"/>
        </w:rPr>
        <w:commentReference w:id="0"/>
      </w:r>
      <w:r w:rsidRPr="004F3BD3">
        <w:rPr>
          <w:rFonts w:ascii="Calibri" w:hAnsi="Calibri" w:cs="Calibri"/>
          <w:lang w:val="cs-CZ"/>
        </w:rPr>
        <w:t xml:space="preserve">Ten vyplňte podle pokynů a odešlete jej pouze v případě, že se chystáte reklamovat zboží </w:t>
      </w:r>
      <w:r w:rsidR="006B3507" w:rsidRPr="004F3BD3">
        <w:rPr>
          <w:rFonts w:ascii="Calibri" w:hAnsi="Calibri" w:cs="Calibri"/>
          <w:lang w:val="cs-CZ"/>
        </w:rPr>
        <w:t xml:space="preserve">v </w:t>
      </w:r>
      <w:r w:rsidRPr="004F3BD3">
        <w:rPr>
          <w:rFonts w:ascii="Calibri" w:hAnsi="Calibri" w:cs="Calibri"/>
          <w:lang w:val="cs-CZ"/>
        </w:rPr>
        <w:t xml:space="preserve">zákonné lhůtě. Formulář vytiskněte, podepište a zašlete </w:t>
      </w:r>
      <w:r w:rsidR="006B3507" w:rsidRPr="004F3BD3">
        <w:rPr>
          <w:rFonts w:ascii="Calibri" w:hAnsi="Calibri" w:cs="Calibri"/>
          <w:lang w:val="cs-CZ"/>
        </w:rPr>
        <w:t xml:space="preserve">nám jej </w:t>
      </w:r>
      <w:r w:rsidRPr="004F3BD3">
        <w:rPr>
          <w:rFonts w:ascii="Calibri" w:hAnsi="Calibri" w:cs="Calibri"/>
          <w:lang w:val="cs-CZ"/>
        </w:rPr>
        <w:t xml:space="preserve">naskenovaný na emailovou adresu </w:t>
      </w:r>
      <w:hyperlink r:id="rId10" w:history="1">
        <w:r w:rsidR="00A302A3" w:rsidRPr="00D34584">
          <w:rPr>
            <w:rStyle w:val="Hypertextovodkaz"/>
            <w:rFonts w:asciiTheme="minorHAnsi" w:hAnsiTheme="minorHAnsi" w:cstheme="minorHAnsi"/>
          </w:rPr>
          <w:t>info@terana-design.com</w:t>
        </w:r>
      </w:hyperlink>
      <w:r w:rsidRPr="004F3BD3">
        <w:rPr>
          <w:rFonts w:ascii="Calibri" w:hAnsi="Calibri" w:cs="Calibri"/>
          <w:lang w:val="cs-CZ"/>
        </w:rPr>
        <w:t xml:space="preserve"> nebo spolu se zbožím na</w:t>
      </w:r>
      <w:r w:rsidR="00921169" w:rsidRPr="004F3BD3">
        <w:rPr>
          <w:rFonts w:ascii="Calibri" w:hAnsi="Calibri" w:cs="Calibri"/>
          <w:lang w:val="cs-CZ"/>
        </w:rPr>
        <w:t xml:space="preserve"> naši</w:t>
      </w:r>
      <w:r w:rsidRPr="004F3BD3">
        <w:rPr>
          <w:rFonts w:ascii="Calibri" w:hAnsi="Calibri" w:cs="Calibri"/>
          <w:lang w:val="cs-CZ"/>
        </w:rPr>
        <w:t xml:space="preserve"> adresu: </w:t>
      </w:r>
    </w:p>
    <w:p w14:paraId="1F8B0769" w14:textId="77777777" w:rsidR="00EA6328" w:rsidRPr="004F3BD3" w:rsidRDefault="00EA6328" w:rsidP="00EA6328">
      <w:pPr>
        <w:jc w:val="both"/>
        <w:rPr>
          <w:rFonts w:ascii="Calibri" w:hAnsi="Calibri" w:cs="Calibri"/>
          <w:lang w:val="cs-CZ"/>
        </w:rPr>
      </w:pPr>
    </w:p>
    <w:p w14:paraId="534B5DA0" w14:textId="5BC7BBA1" w:rsidR="00EA6328" w:rsidRPr="004F3BD3" w:rsidRDefault="0022270B" w:rsidP="00EA6328">
      <w:pPr>
        <w:jc w:val="both"/>
        <w:rPr>
          <w:rFonts w:ascii="Calibri" w:hAnsi="Calibri" w:cs="Calibri"/>
          <w:b/>
          <w:bCs/>
          <w:lang w:val="cs-CZ"/>
        </w:rPr>
      </w:pPr>
      <w:proofErr w:type="spellStart"/>
      <w:r>
        <w:rPr>
          <w:rFonts w:ascii="Calibri" w:hAnsi="Calibri" w:cs="Calibri"/>
          <w:b/>
          <w:bCs/>
          <w:lang w:val="cs-CZ"/>
        </w:rPr>
        <w:t>Terana</w:t>
      </w:r>
      <w:proofErr w:type="spellEnd"/>
      <w:r>
        <w:rPr>
          <w:rFonts w:ascii="Calibri" w:hAnsi="Calibri" w:cs="Calibri"/>
          <w:b/>
          <w:bCs/>
          <w:lang w:val="cs-CZ"/>
        </w:rPr>
        <w:t xml:space="preserve"> Design</w:t>
      </w:r>
      <w:r w:rsidR="00921169" w:rsidRPr="004F3BD3">
        <w:rPr>
          <w:rFonts w:ascii="Calibri" w:hAnsi="Calibri" w:cs="Calibri"/>
          <w:b/>
          <w:bCs/>
          <w:lang w:val="cs-CZ"/>
        </w:rPr>
        <w:t xml:space="preserve"> s.r.o.</w:t>
      </w:r>
    </w:p>
    <w:p w14:paraId="192D9CD5" w14:textId="77777777" w:rsidR="003C5EEE" w:rsidRPr="003C5EEE" w:rsidRDefault="003C5EEE" w:rsidP="00EA6328">
      <w:pPr>
        <w:jc w:val="both"/>
        <w:rPr>
          <w:rFonts w:asciiTheme="minorHAnsi" w:hAnsiTheme="minorHAnsi" w:cstheme="minorHAnsi"/>
          <w:b/>
          <w:bCs/>
        </w:rPr>
      </w:pPr>
      <w:r w:rsidRPr="003C5EEE">
        <w:rPr>
          <w:rFonts w:asciiTheme="minorHAnsi" w:hAnsiTheme="minorHAnsi" w:cstheme="minorHAnsi"/>
          <w:b/>
          <w:bCs/>
        </w:rPr>
        <w:t xml:space="preserve">V Zaražených 1224/9, </w:t>
      </w:r>
    </w:p>
    <w:p w14:paraId="1A487CFB" w14:textId="3BD0BB81" w:rsidR="00921169" w:rsidRPr="003C5EEE" w:rsidRDefault="003C5EEE" w:rsidP="00EA6328">
      <w:pPr>
        <w:jc w:val="both"/>
        <w:rPr>
          <w:rFonts w:ascii="Calibri" w:hAnsi="Calibri" w:cs="Calibri"/>
          <w:b/>
          <w:bCs/>
          <w:lang w:val="cs-CZ"/>
        </w:rPr>
      </w:pPr>
      <w:r w:rsidRPr="003C5EEE">
        <w:rPr>
          <w:rFonts w:asciiTheme="minorHAnsi" w:hAnsiTheme="minorHAnsi" w:cstheme="minorHAnsi"/>
          <w:b/>
          <w:bCs/>
        </w:rPr>
        <w:t>664 12 Oslavany</w:t>
      </w:r>
    </w:p>
    <w:p w14:paraId="5E353247" w14:textId="77777777" w:rsidR="00921169" w:rsidRDefault="00921169" w:rsidP="00EA6328">
      <w:pPr>
        <w:jc w:val="both"/>
        <w:rPr>
          <w:rFonts w:ascii="Calibri" w:hAnsi="Calibri" w:cs="Calibri"/>
          <w:lang w:val="cs-CZ"/>
        </w:rPr>
      </w:pPr>
    </w:p>
    <w:p w14:paraId="240DFC67" w14:textId="0A65CE5D" w:rsidR="006E7B81" w:rsidRDefault="006E7B81" w:rsidP="00EA6328">
      <w:pPr>
        <w:jc w:val="both"/>
        <w:rPr>
          <w:rFonts w:ascii="Calibri" w:hAnsi="Calibri" w:cs="Calibri"/>
          <w:lang w:val="cs-CZ"/>
        </w:rPr>
      </w:pPr>
      <w:r>
        <w:rPr>
          <w:rFonts w:ascii="Calibri" w:hAnsi="Calibri" w:cs="Calibri"/>
          <w:lang w:val="cs-CZ"/>
        </w:rPr>
        <w:t xml:space="preserve">Samozřejmostí je i možnost osobního předání. Zboží zaslané k nám na dobírku nebude převzato. </w:t>
      </w:r>
    </w:p>
    <w:p w14:paraId="4BE4060A" w14:textId="77777777" w:rsidR="006E7B81" w:rsidRPr="004F3BD3" w:rsidRDefault="006E7B81" w:rsidP="00EA6328">
      <w:pPr>
        <w:jc w:val="both"/>
        <w:rPr>
          <w:rFonts w:ascii="Calibri" w:hAnsi="Calibri" w:cs="Calibri"/>
          <w:lang w:val="cs-CZ"/>
        </w:rPr>
      </w:pPr>
    </w:p>
    <w:p w14:paraId="6E4077B3" w14:textId="4DA96B51" w:rsidR="00134210" w:rsidRPr="004F3BD3" w:rsidRDefault="00134210" w:rsidP="004F3BD3">
      <w:pPr>
        <w:pBdr>
          <w:top w:val="single" w:sz="4" w:space="1" w:color="auto"/>
          <w:left w:val="single" w:sz="4" w:space="4" w:color="auto"/>
          <w:bottom w:val="single" w:sz="4" w:space="1" w:color="auto"/>
          <w:right w:val="single" w:sz="4" w:space="4" w:color="auto"/>
        </w:pBdr>
        <w:shd w:val="clear" w:color="auto" w:fill="FFFFFF"/>
        <w:spacing w:after="200" w:line="300" w:lineRule="auto"/>
        <w:jc w:val="both"/>
        <w:rPr>
          <w:rFonts w:ascii="Calibri" w:eastAsia="Times New Roman" w:hAnsi="Calibri" w:cs="Calibri"/>
          <w:i/>
          <w:iCs/>
        </w:rPr>
      </w:pPr>
      <w:r w:rsidRPr="004F3BD3">
        <w:rPr>
          <w:rFonts w:ascii="Calibri" w:hAnsi="Calibri" w:cs="Calibri"/>
          <w:i/>
          <w:iCs/>
        </w:rPr>
        <w:t xml:space="preserve">V případě, že jste spotřebitel, máte právo uplatit práva z vadného plnění u vady, která se vyskytne u spotřebního Zboží ve lhůtě 24 měsíců od převzetí Zboží. Projeví-li se vada Zboží v průběhu 12 měsíců od převzetí Zboží má se za to, že Zboží bylo vadné již při převzetí. Toto ustanovení se nevztahuje na Zboží prodávané za nižší cenu na vadě, kvůli které byla nižší cena ujednána nebo vyplývá-li vytýkaná vada z povahy Zboží a jeho vlastnostech. </w:t>
      </w:r>
      <w:r w:rsidRPr="004F3BD3">
        <w:rPr>
          <w:rFonts w:ascii="Calibri" w:eastAsia="Times New Roman" w:hAnsi="Calibri" w:cs="Calibri"/>
          <w:i/>
          <w:iCs/>
        </w:rPr>
        <w:t>V naší nabídce naleznete primárně Zboží vyrobené v naší rodinné dílně. Každý kus je originál a nese stopy ruční práce. Suky, drobné nerovnosti a lehké estetické nedokonalosti jsou unikátním potvrzením jedinečnosti každého výrobku. Zobrazené Zboží na webovém rozhraní se tak nemusí přesně shodovat s doručeným Zbožím. Barevné rozdíly jsou u rustikálního dřeva zcela běžné a nepředstavují vadu materiálu. Dřevěné zboží může měnit působením přímého světla, tepla nebo vlhkosti svou barvu a strukturu.</w:t>
      </w:r>
    </w:p>
    <w:p w14:paraId="60E90D71" w14:textId="3FE1AF65" w:rsidR="00134210" w:rsidRPr="004F3BD3" w:rsidRDefault="00134210" w:rsidP="004F3BD3">
      <w:pPr>
        <w:pBdr>
          <w:top w:val="single" w:sz="4" w:space="1" w:color="auto"/>
          <w:left w:val="single" w:sz="4" w:space="4" w:color="auto"/>
          <w:bottom w:val="single" w:sz="4" w:space="1" w:color="auto"/>
          <w:right w:val="single" w:sz="4" w:space="4" w:color="auto"/>
        </w:pBdr>
        <w:shd w:val="clear" w:color="auto" w:fill="FFFFFF"/>
        <w:spacing w:after="200" w:line="300" w:lineRule="auto"/>
        <w:jc w:val="both"/>
        <w:rPr>
          <w:rFonts w:ascii="Calibri" w:hAnsi="Calibri" w:cs="Calibri"/>
          <w:i/>
          <w:iCs/>
        </w:rPr>
      </w:pPr>
      <w:r w:rsidRPr="004F3BD3">
        <w:rPr>
          <w:rFonts w:ascii="Calibri" w:eastAsia="Times New Roman" w:hAnsi="Calibri" w:cs="Calibri"/>
          <w:i/>
          <w:iCs/>
        </w:rPr>
        <w:t xml:space="preserve">Pokud </w:t>
      </w:r>
      <w:r w:rsidRPr="004F3BD3">
        <w:rPr>
          <w:rFonts w:ascii="Calibri" w:hAnsi="Calibri" w:cs="Calibri"/>
          <w:i/>
          <w:iCs/>
        </w:rPr>
        <w:t>jste podnikatel, je Vaší povinností oznámit a vytknout vadu bez zbytečného odkladu poté, co jste ji mohli zjistit, nejpozději však do tří dnů od převzetí Zboží.</w:t>
      </w:r>
    </w:p>
    <w:p w14:paraId="420F52D2" w14:textId="77777777" w:rsidR="00134210" w:rsidRPr="004F3BD3" w:rsidRDefault="00134210" w:rsidP="00134210">
      <w:pPr>
        <w:shd w:val="clear" w:color="auto" w:fill="FFFFFF"/>
        <w:spacing w:after="200" w:line="300" w:lineRule="auto"/>
        <w:jc w:val="both"/>
        <w:rPr>
          <w:rFonts w:ascii="Calibri" w:hAnsi="Calibri" w:cs="Calibri"/>
        </w:rPr>
      </w:pPr>
    </w:p>
    <w:p w14:paraId="3F5B4DDE" w14:textId="22D00DFB" w:rsidR="00134210" w:rsidRPr="004F3BD3" w:rsidRDefault="006E7B81" w:rsidP="00134210">
      <w:pPr>
        <w:pStyle w:val="Odstavecseseznamem"/>
        <w:numPr>
          <w:ilvl w:val="1"/>
          <w:numId w:val="1"/>
        </w:numPr>
        <w:shd w:val="clear" w:color="auto" w:fill="FFFFFF"/>
        <w:spacing w:after="200" w:line="300" w:lineRule="auto"/>
        <w:ind w:left="567" w:hanging="567"/>
        <w:contextualSpacing w:val="0"/>
        <w:jc w:val="both"/>
        <w:rPr>
          <w:rFonts w:ascii="Calibri" w:hAnsi="Calibri" w:cs="Calibri"/>
        </w:rPr>
      </w:pPr>
      <w:r>
        <w:rPr>
          <w:rFonts w:ascii="Calibri" w:hAnsi="Calibri" w:cs="Calibri"/>
        </w:rPr>
        <w:t>Při</w:t>
      </w:r>
      <w:r w:rsidR="00134210" w:rsidRPr="004F3BD3">
        <w:rPr>
          <w:rFonts w:ascii="Calibri" w:hAnsi="Calibri" w:cs="Calibri"/>
        </w:rPr>
        <w:t xml:space="preserve"> uplatnění práva z vadného plnění je třeba zvolit, jak chcete vadu vyřešit, přičemž tuto volbu nemůžete následně bez Našeho souhlasu změnit. Reklamaci vyřídíme v souladu s Vámi uplatněným právem z vadného plnění. </w:t>
      </w:r>
    </w:p>
    <w:p w14:paraId="2CC711C2" w14:textId="77777777" w:rsidR="00134210" w:rsidRPr="004F3BD3" w:rsidRDefault="00134210" w:rsidP="00134210">
      <w:pPr>
        <w:pStyle w:val="Odstavecseseznamem"/>
        <w:numPr>
          <w:ilvl w:val="1"/>
          <w:numId w:val="1"/>
        </w:numPr>
        <w:shd w:val="clear" w:color="auto" w:fill="FFFFFF"/>
        <w:spacing w:after="200" w:line="300" w:lineRule="auto"/>
        <w:ind w:left="567" w:hanging="567"/>
        <w:contextualSpacing w:val="0"/>
        <w:jc w:val="both"/>
        <w:rPr>
          <w:rFonts w:ascii="Calibri" w:hAnsi="Calibri" w:cs="Calibri"/>
        </w:rPr>
      </w:pPr>
      <w:bookmarkStart w:id="1" w:name="_Ref72315926"/>
      <w:r w:rsidRPr="004F3BD3">
        <w:rPr>
          <w:rFonts w:ascii="Calibri" w:hAnsi="Calibri" w:cs="Calibri"/>
        </w:rPr>
        <w:t>Má-li Zboží vadu, máte následující práva:</w:t>
      </w:r>
    </w:p>
    <w:p w14:paraId="6C010203" w14:textId="77777777" w:rsidR="00134210" w:rsidRPr="004F3BD3" w:rsidRDefault="00134210" w:rsidP="00826CDF">
      <w:pPr>
        <w:pStyle w:val="Odstavecseseznamem"/>
        <w:numPr>
          <w:ilvl w:val="2"/>
          <w:numId w:val="1"/>
        </w:numPr>
        <w:shd w:val="clear" w:color="auto" w:fill="FFFFFF"/>
        <w:spacing w:after="200" w:line="300" w:lineRule="auto"/>
        <w:ind w:left="1077" w:hanging="357"/>
        <w:jc w:val="both"/>
        <w:rPr>
          <w:rFonts w:ascii="Calibri" w:hAnsi="Calibri" w:cs="Calibri"/>
        </w:rPr>
      </w:pPr>
      <w:r w:rsidRPr="004F3BD3">
        <w:rPr>
          <w:rFonts w:ascii="Calibri" w:hAnsi="Calibri" w:cs="Calibri"/>
        </w:rPr>
        <w:t>na odstranění vady dodáním nového Zboží bez vady, nebo dodáním chybějící části Zboží; nebo</w:t>
      </w:r>
    </w:p>
    <w:p w14:paraId="7DB71251" w14:textId="77777777" w:rsidR="00134210" w:rsidRPr="004F3BD3" w:rsidRDefault="00134210" w:rsidP="00826CDF">
      <w:pPr>
        <w:pStyle w:val="Odstavecseseznamem"/>
        <w:numPr>
          <w:ilvl w:val="2"/>
          <w:numId w:val="1"/>
        </w:numPr>
        <w:shd w:val="clear" w:color="auto" w:fill="FFFFFF"/>
        <w:spacing w:after="200" w:line="300" w:lineRule="auto"/>
        <w:ind w:left="1077" w:hanging="357"/>
        <w:jc w:val="both"/>
        <w:rPr>
          <w:rFonts w:ascii="Calibri" w:hAnsi="Calibri" w:cs="Calibri"/>
        </w:rPr>
      </w:pPr>
      <w:r w:rsidRPr="004F3BD3">
        <w:rPr>
          <w:rFonts w:ascii="Calibri" w:hAnsi="Calibri" w:cs="Calibri"/>
        </w:rPr>
        <w:t>na odstranění vady opravou Zboží,</w:t>
      </w:r>
    </w:p>
    <w:p w14:paraId="7346968C" w14:textId="77777777" w:rsidR="00134210" w:rsidRPr="004F3BD3" w:rsidRDefault="00134210" w:rsidP="00134210">
      <w:pPr>
        <w:shd w:val="clear" w:color="auto" w:fill="FFFFFF"/>
        <w:spacing w:after="200" w:line="300" w:lineRule="auto"/>
        <w:ind w:left="567"/>
        <w:jc w:val="both"/>
        <w:rPr>
          <w:rFonts w:ascii="Calibri" w:hAnsi="Calibri" w:cs="Calibri"/>
        </w:rPr>
      </w:pPr>
      <w:r w:rsidRPr="004F3BD3">
        <w:rPr>
          <w:rFonts w:ascii="Calibri" w:hAnsi="Calibri" w:cs="Calibri"/>
        </w:rPr>
        <w:t xml:space="preserve">ledaže by byl zvolený způsob odstranění vady nemožný nebo ve srovnání s druhým způsobem nepřiměřeně nákladný, což se posoudí zejména s ohledem na význam vady, hodnotu, kterou by </w:t>
      </w:r>
      <w:r w:rsidRPr="004F3BD3">
        <w:rPr>
          <w:rFonts w:ascii="Calibri" w:hAnsi="Calibri" w:cs="Calibri"/>
        </w:rPr>
        <w:lastRenderedPageBreak/>
        <w:t>Zboží mělo bez vady, a to, zda může být druhým způsobem vada odstraněna bez značných obtíží pro vás.</w:t>
      </w:r>
    </w:p>
    <w:p w14:paraId="760A7310" w14:textId="77777777" w:rsidR="00134210" w:rsidRPr="004F3BD3" w:rsidRDefault="00134210" w:rsidP="00134210">
      <w:pPr>
        <w:pStyle w:val="Odstavecseseznamem"/>
        <w:numPr>
          <w:ilvl w:val="1"/>
          <w:numId w:val="1"/>
        </w:numPr>
        <w:shd w:val="clear" w:color="auto" w:fill="FFFFFF"/>
        <w:spacing w:after="200" w:line="300" w:lineRule="auto"/>
        <w:ind w:left="567" w:hanging="567"/>
        <w:contextualSpacing w:val="0"/>
        <w:jc w:val="both"/>
        <w:rPr>
          <w:rFonts w:ascii="Calibri" w:hAnsi="Calibri" w:cs="Calibri"/>
        </w:rPr>
      </w:pPr>
      <w:r w:rsidRPr="004F3BD3">
        <w:rPr>
          <w:rFonts w:ascii="Calibri" w:hAnsi="Calibri" w:cs="Calibri"/>
        </w:rPr>
        <w:t>Jsme oprávněni odmítnout vadu odstranit, je-li to nemožné nebo nepřiměřeně nákladné zejména s ohledem na význam vady a hodnotu, kterou by Zboží mělo bez vady.</w:t>
      </w:r>
    </w:p>
    <w:p w14:paraId="09ED36E9" w14:textId="77777777" w:rsidR="00134210" w:rsidRPr="004F3BD3" w:rsidRDefault="00134210" w:rsidP="00134210">
      <w:pPr>
        <w:pStyle w:val="Odstavecseseznamem"/>
        <w:numPr>
          <w:ilvl w:val="1"/>
          <w:numId w:val="1"/>
        </w:numPr>
        <w:shd w:val="clear" w:color="auto" w:fill="FFFFFF"/>
        <w:spacing w:after="200" w:line="300" w:lineRule="auto"/>
        <w:ind w:left="567" w:hanging="567"/>
        <w:contextualSpacing w:val="0"/>
        <w:jc w:val="both"/>
        <w:rPr>
          <w:rFonts w:ascii="Calibri" w:hAnsi="Calibri" w:cs="Calibri"/>
        </w:rPr>
      </w:pPr>
      <w:r w:rsidRPr="004F3BD3">
        <w:rPr>
          <w:rFonts w:ascii="Calibri" w:hAnsi="Calibri" w:cs="Calibri"/>
        </w:rPr>
        <w:t>Dále máte právo na:</w:t>
      </w:r>
    </w:p>
    <w:p w14:paraId="6C603320" w14:textId="77777777" w:rsidR="00134210" w:rsidRPr="004F3BD3" w:rsidRDefault="00134210" w:rsidP="00134210">
      <w:pPr>
        <w:pStyle w:val="Odstavecseseznamem"/>
        <w:numPr>
          <w:ilvl w:val="2"/>
          <w:numId w:val="1"/>
        </w:numPr>
        <w:shd w:val="clear" w:color="auto" w:fill="FFFFFF"/>
        <w:spacing w:after="200" w:line="300" w:lineRule="auto"/>
        <w:jc w:val="both"/>
        <w:rPr>
          <w:rFonts w:ascii="Calibri" w:hAnsi="Calibri" w:cs="Calibri"/>
        </w:rPr>
      </w:pPr>
      <w:r w:rsidRPr="004F3BD3">
        <w:rPr>
          <w:rFonts w:ascii="Calibri" w:hAnsi="Calibri" w:cs="Calibri"/>
        </w:rPr>
        <w:t>přiměřenou slevu z Ceny; nebo</w:t>
      </w:r>
    </w:p>
    <w:p w14:paraId="41965274" w14:textId="77777777" w:rsidR="00134210" w:rsidRPr="004F3BD3" w:rsidRDefault="00134210" w:rsidP="00134210">
      <w:pPr>
        <w:pStyle w:val="Odstavecseseznamem"/>
        <w:numPr>
          <w:ilvl w:val="2"/>
          <w:numId w:val="1"/>
        </w:numPr>
        <w:shd w:val="clear" w:color="auto" w:fill="FFFFFF"/>
        <w:spacing w:after="200" w:line="300" w:lineRule="auto"/>
        <w:jc w:val="both"/>
        <w:rPr>
          <w:rFonts w:ascii="Calibri" w:hAnsi="Calibri" w:cs="Calibri"/>
        </w:rPr>
      </w:pPr>
      <w:r w:rsidRPr="004F3BD3">
        <w:rPr>
          <w:rFonts w:ascii="Calibri" w:hAnsi="Calibri" w:cs="Calibri"/>
        </w:rPr>
        <w:t>odstoupení od Smlouvy,</w:t>
      </w:r>
    </w:p>
    <w:p w14:paraId="3EE6017C" w14:textId="77777777" w:rsidR="00134210" w:rsidRPr="004F3BD3" w:rsidRDefault="00134210" w:rsidP="00134210">
      <w:pPr>
        <w:shd w:val="clear" w:color="auto" w:fill="FFFFFF"/>
        <w:spacing w:after="200" w:line="300" w:lineRule="auto"/>
        <w:ind w:left="567"/>
        <w:contextualSpacing/>
        <w:rPr>
          <w:rFonts w:ascii="Calibri" w:hAnsi="Calibri" w:cs="Calibri"/>
        </w:rPr>
      </w:pPr>
      <w:r w:rsidRPr="004F3BD3">
        <w:rPr>
          <w:rFonts w:ascii="Calibri" w:hAnsi="Calibri" w:cs="Calibri"/>
        </w:rPr>
        <w:t>jestliže:</w:t>
      </w:r>
    </w:p>
    <w:p w14:paraId="18D3C79E" w14:textId="77777777" w:rsidR="00134210" w:rsidRPr="004F3BD3" w:rsidRDefault="00134210" w:rsidP="00134210">
      <w:pPr>
        <w:pStyle w:val="Odstavecseseznamem"/>
        <w:numPr>
          <w:ilvl w:val="2"/>
          <w:numId w:val="2"/>
        </w:numPr>
        <w:shd w:val="clear" w:color="auto" w:fill="FFFFFF"/>
        <w:spacing w:after="200" w:line="300" w:lineRule="auto"/>
        <w:jc w:val="both"/>
        <w:rPr>
          <w:rFonts w:ascii="Calibri" w:hAnsi="Calibri" w:cs="Calibri"/>
        </w:rPr>
      </w:pPr>
      <w:r w:rsidRPr="004F3BD3">
        <w:rPr>
          <w:rFonts w:ascii="Calibri" w:hAnsi="Calibri" w:cs="Calibri"/>
        </w:rPr>
        <w:t xml:space="preserve">odmítneme vadu odstranit nebo ji neodstraníme v souladu s právními předpisy; </w:t>
      </w:r>
    </w:p>
    <w:p w14:paraId="0F9DBC83" w14:textId="77777777" w:rsidR="00134210" w:rsidRPr="004F3BD3" w:rsidRDefault="00134210" w:rsidP="00134210">
      <w:pPr>
        <w:pStyle w:val="Odstavecseseznamem"/>
        <w:numPr>
          <w:ilvl w:val="2"/>
          <w:numId w:val="2"/>
        </w:numPr>
        <w:shd w:val="clear" w:color="auto" w:fill="FFFFFF"/>
        <w:spacing w:after="200" w:line="300" w:lineRule="auto"/>
        <w:jc w:val="both"/>
        <w:rPr>
          <w:rFonts w:ascii="Calibri" w:hAnsi="Calibri" w:cs="Calibri"/>
        </w:rPr>
      </w:pPr>
      <w:r w:rsidRPr="004F3BD3">
        <w:rPr>
          <w:rFonts w:ascii="Calibri" w:hAnsi="Calibri" w:cs="Calibri"/>
        </w:rPr>
        <w:t xml:space="preserve">se vada projeví opakovaně, </w:t>
      </w:r>
    </w:p>
    <w:p w14:paraId="3155A556" w14:textId="77777777" w:rsidR="00134210" w:rsidRPr="004F3BD3" w:rsidRDefault="00134210" w:rsidP="00134210">
      <w:pPr>
        <w:pStyle w:val="Odstavecseseznamem"/>
        <w:numPr>
          <w:ilvl w:val="2"/>
          <w:numId w:val="2"/>
        </w:numPr>
        <w:shd w:val="clear" w:color="auto" w:fill="FFFFFF"/>
        <w:spacing w:after="200" w:line="300" w:lineRule="auto"/>
        <w:jc w:val="both"/>
        <w:rPr>
          <w:rFonts w:ascii="Calibri" w:hAnsi="Calibri" w:cs="Calibri"/>
        </w:rPr>
      </w:pPr>
      <w:r w:rsidRPr="004F3BD3">
        <w:rPr>
          <w:rFonts w:ascii="Calibri" w:hAnsi="Calibri" w:cs="Calibri"/>
        </w:rPr>
        <w:t xml:space="preserve">je vada podstatným porušením Smlouvy; nebo </w:t>
      </w:r>
    </w:p>
    <w:p w14:paraId="3DB4B37A" w14:textId="77777777" w:rsidR="00134210" w:rsidRPr="004F3BD3" w:rsidRDefault="00134210" w:rsidP="00134210">
      <w:pPr>
        <w:pStyle w:val="Odstavecseseznamem"/>
        <w:numPr>
          <w:ilvl w:val="2"/>
          <w:numId w:val="2"/>
        </w:numPr>
        <w:shd w:val="clear" w:color="auto" w:fill="FFFFFF"/>
        <w:spacing w:after="200" w:line="300" w:lineRule="auto"/>
        <w:contextualSpacing w:val="0"/>
        <w:jc w:val="both"/>
        <w:rPr>
          <w:rFonts w:ascii="Calibri" w:hAnsi="Calibri" w:cs="Calibri"/>
        </w:rPr>
      </w:pPr>
      <w:r w:rsidRPr="004F3BD3">
        <w:rPr>
          <w:rFonts w:ascii="Calibri" w:hAnsi="Calibri" w:cs="Calibri"/>
        </w:rPr>
        <w:t>je z našeho prohlášení nebo z okolností zjevné, že vada nebude odstraněna v přiměřené době nebo bez značných obtíží pro Vás.</w:t>
      </w:r>
    </w:p>
    <w:bookmarkEnd w:id="1"/>
    <w:p w14:paraId="2DEF6257" w14:textId="77777777" w:rsidR="00134210" w:rsidRPr="004F3BD3" w:rsidRDefault="00134210" w:rsidP="00134210">
      <w:pPr>
        <w:pStyle w:val="Odstavecseseznamem"/>
        <w:numPr>
          <w:ilvl w:val="1"/>
          <w:numId w:val="1"/>
        </w:numPr>
        <w:shd w:val="clear" w:color="auto" w:fill="FFFFFF"/>
        <w:spacing w:after="200" w:line="300" w:lineRule="auto"/>
        <w:ind w:left="567" w:hanging="567"/>
        <w:contextualSpacing w:val="0"/>
        <w:jc w:val="both"/>
        <w:rPr>
          <w:rFonts w:ascii="Calibri" w:hAnsi="Calibri" w:cs="Calibri"/>
        </w:rPr>
      </w:pPr>
      <w:r w:rsidRPr="004F3BD3">
        <w:rPr>
          <w:rFonts w:ascii="Calibri" w:hAnsi="Calibri" w:cs="Calibri"/>
        </w:rPr>
        <w:t>V případě, že jste si vadu na Zboží způsobili sami, práva z vadného plnění Vám nenáleží.</w:t>
      </w:r>
    </w:p>
    <w:p w14:paraId="539C7068" w14:textId="77777777" w:rsidR="00134210" w:rsidRPr="004F3BD3" w:rsidRDefault="00134210" w:rsidP="00134210">
      <w:pPr>
        <w:pStyle w:val="Odstavecseseznamem"/>
        <w:numPr>
          <w:ilvl w:val="1"/>
          <w:numId w:val="1"/>
        </w:numPr>
        <w:shd w:val="clear" w:color="auto" w:fill="FFFFFF"/>
        <w:spacing w:after="200" w:line="300" w:lineRule="auto"/>
        <w:ind w:left="567" w:hanging="567"/>
        <w:contextualSpacing w:val="0"/>
        <w:jc w:val="both"/>
        <w:rPr>
          <w:rFonts w:ascii="Calibri" w:hAnsi="Calibri" w:cs="Calibri"/>
        </w:rPr>
      </w:pPr>
      <w:r w:rsidRPr="004F3BD3">
        <w:rPr>
          <w:rFonts w:ascii="Calibri" w:hAnsi="Calibri" w:cs="Calibri"/>
        </w:rPr>
        <w:t>Vadou Zboží není opotřebení Zboží způsobené jeho obvyklým užíváním nebo u použitého Zboží opotřebení odpovídající míře jeho předchozího používání.</w:t>
      </w:r>
    </w:p>
    <w:p w14:paraId="33912697" w14:textId="67DF57D1" w:rsidR="00134210" w:rsidRPr="004F3BD3" w:rsidRDefault="00134210" w:rsidP="00134210">
      <w:pPr>
        <w:pStyle w:val="Odstavecseseznamem"/>
        <w:numPr>
          <w:ilvl w:val="1"/>
          <w:numId w:val="1"/>
        </w:numPr>
        <w:shd w:val="clear" w:color="auto" w:fill="FFFFFF"/>
        <w:spacing w:after="200" w:line="300" w:lineRule="auto"/>
        <w:ind w:left="567" w:hanging="567"/>
        <w:contextualSpacing w:val="0"/>
        <w:jc w:val="both"/>
        <w:rPr>
          <w:rFonts w:ascii="Calibri" w:hAnsi="Calibri" w:cs="Calibri"/>
        </w:rPr>
      </w:pPr>
      <w:r w:rsidRPr="004F3BD3">
        <w:rPr>
          <w:rFonts w:ascii="Calibri" w:hAnsi="Calibri" w:cs="Calibri"/>
        </w:rPr>
        <w:t xml:space="preserve">Při uplatnění reklamace Vám vystavíme písemné potvrzení, </w:t>
      </w:r>
      <w:r w:rsidR="00E10F9C">
        <w:rPr>
          <w:rFonts w:ascii="Calibri" w:hAnsi="Calibri" w:cs="Calibri"/>
        </w:rPr>
        <w:t xml:space="preserve">které odešleme na uvedenou emailovou adresu. V potvrzení </w:t>
      </w:r>
      <w:r w:rsidRPr="004F3BD3">
        <w:rPr>
          <w:rFonts w:ascii="Calibri" w:hAnsi="Calibri" w:cs="Calibri"/>
        </w:rPr>
        <w:t xml:space="preserve">bude uvedeno: </w:t>
      </w:r>
    </w:p>
    <w:p w14:paraId="62823C68" w14:textId="77777777" w:rsidR="00134210" w:rsidRPr="004F3BD3" w:rsidRDefault="00134210" w:rsidP="00826CDF">
      <w:pPr>
        <w:pStyle w:val="Odstavecseseznamem"/>
        <w:numPr>
          <w:ilvl w:val="2"/>
          <w:numId w:val="3"/>
        </w:numPr>
        <w:shd w:val="clear" w:color="auto" w:fill="FFFFFF"/>
        <w:spacing w:after="200" w:line="300" w:lineRule="auto"/>
        <w:ind w:left="1077" w:hanging="357"/>
        <w:jc w:val="both"/>
        <w:rPr>
          <w:rFonts w:ascii="Calibri" w:hAnsi="Calibri" w:cs="Calibri"/>
        </w:rPr>
      </w:pPr>
      <w:r w:rsidRPr="004F3BD3">
        <w:rPr>
          <w:rFonts w:ascii="Calibri" w:hAnsi="Calibri" w:cs="Calibri"/>
        </w:rPr>
        <w:t xml:space="preserve">datum, kdy jste reklamaci uplatnili; </w:t>
      </w:r>
    </w:p>
    <w:p w14:paraId="39543B8C" w14:textId="77777777" w:rsidR="00134210" w:rsidRPr="004F3BD3" w:rsidRDefault="00134210" w:rsidP="00826CDF">
      <w:pPr>
        <w:pStyle w:val="Odstavecseseznamem"/>
        <w:numPr>
          <w:ilvl w:val="2"/>
          <w:numId w:val="3"/>
        </w:numPr>
        <w:shd w:val="clear" w:color="auto" w:fill="FFFFFF"/>
        <w:spacing w:after="200" w:line="300" w:lineRule="auto"/>
        <w:ind w:left="1077" w:hanging="357"/>
        <w:jc w:val="both"/>
        <w:rPr>
          <w:rFonts w:ascii="Calibri" w:hAnsi="Calibri" w:cs="Calibri"/>
        </w:rPr>
      </w:pPr>
      <w:r w:rsidRPr="004F3BD3">
        <w:rPr>
          <w:rFonts w:ascii="Calibri" w:hAnsi="Calibri" w:cs="Calibri"/>
        </w:rPr>
        <w:t xml:space="preserve">co je obsahem reklamace; </w:t>
      </w:r>
    </w:p>
    <w:p w14:paraId="6F7D348F" w14:textId="77777777" w:rsidR="00134210" w:rsidRPr="004F3BD3" w:rsidRDefault="00134210" w:rsidP="00826CDF">
      <w:pPr>
        <w:pStyle w:val="Odstavecseseznamem"/>
        <w:numPr>
          <w:ilvl w:val="2"/>
          <w:numId w:val="3"/>
        </w:numPr>
        <w:shd w:val="clear" w:color="auto" w:fill="FFFFFF"/>
        <w:spacing w:after="200" w:line="300" w:lineRule="auto"/>
        <w:ind w:left="1077" w:hanging="357"/>
        <w:jc w:val="both"/>
        <w:rPr>
          <w:rFonts w:ascii="Calibri" w:hAnsi="Calibri" w:cs="Calibri"/>
        </w:rPr>
      </w:pPr>
      <w:r w:rsidRPr="004F3BD3">
        <w:rPr>
          <w:rFonts w:ascii="Calibri" w:hAnsi="Calibri" w:cs="Calibri"/>
        </w:rPr>
        <w:t>jaký způsob vyřízení reklamace požadujete;</w:t>
      </w:r>
    </w:p>
    <w:p w14:paraId="315655D3" w14:textId="77777777" w:rsidR="00134210" w:rsidRPr="004F3BD3" w:rsidRDefault="00134210" w:rsidP="00826CDF">
      <w:pPr>
        <w:pStyle w:val="Odstavecseseznamem"/>
        <w:numPr>
          <w:ilvl w:val="2"/>
          <w:numId w:val="3"/>
        </w:numPr>
        <w:shd w:val="clear" w:color="auto" w:fill="FFFFFF"/>
        <w:spacing w:after="200" w:line="300" w:lineRule="auto"/>
        <w:ind w:left="1077" w:hanging="357"/>
        <w:contextualSpacing w:val="0"/>
        <w:jc w:val="both"/>
        <w:rPr>
          <w:rFonts w:ascii="Calibri" w:hAnsi="Calibri" w:cs="Calibri"/>
        </w:rPr>
      </w:pPr>
      <w:r w:rsidRPr="004F3BD3">
        <w:rPr>
          <w:rFonts w:ascii="Calibri" w:hAnsi="Calibri" w:cs="Calibri"/>
        </w:rPr>
        <w:t>Vaše kontaktní údaje pro účely poskytnutí informace o vyřízení reklamace.</w:t>
      </w:r>
    </w:p>
    <w:p w14:paraId="58274D80" w14:textId="77777777" w:rsidR="00134210" w:rsidRPr="004F3BD3" w:rsidRDefault="00134210" w:rsidP="00134210">
      <w:pPr>
        <w:pStyle w:val="Odstavecseseznamem"/>
        <w:numPr>
          <w:ilvl w:val="1"/>
          <w:numId w:val="1"/>
        </w:numPr>
        <w:shd w:val="clear" w:color="auto" w:fill="FFFFFF"/>
        <w:spacing w:after="200" w:line="300" w:lineRule="auto"/>
        <w:ind w:left="567" w:hanging="567"/>
        <w:contextualSpacing w:val="0"/>
        <w:jc w:val="both"/>
        <w:rPr>
          <w:rFonts w:ascii="Calibri" w:hAnsi="Calibri" w:cs="Calibri"/>
        </w:rPr>
      </w:pPr>
      <w:r w:rsidRPr="004F3BD3">
        <w:rPr>
          <w:rFonts w:ascii="Calibri" w:hAnsi="Calibri" w:cs="Calibri"/>
        </w:rPr>
        <w:t>Nedohodneme-li se na delší lhůtě, do 30 dnů od obdržení reklamace odstraníme vady a poskytneme Vám informaci o vyřízení reklamace na uvedené kontaktní údaje. Pokud tato lhůta marně uplyne, můžete odstoupit od Smlouvy nebo požadovat přiměřenou slevu.</w:t>
      </w:r>
    </w:p>
    <w:p w14:paraId="76D51D22" w14:textId="19488727" w:rsidR="00134210" w:rsidRDefault="00134210" w:rsidP="00134210">
      <w:pPr>
        <w:pStyle w:val="Odstavecseseznamem"/>
        <w:numPr>
          <w:ilvl w:val="1"/>
          <w:numId w:val="1"/>
        </w:numPr>
        <w:shd w:val="clear" w:color="auto" w:fill="FFFFFF"/>
        <w:spacing w:after="200" w:line="300" w:lineRule="auto"/>
        <w:ind w:left="567" w:hanging="567"/>
        <w:contextualSpacing w:val="0"/>
        <w:jc w:val="both"/>
        <w:rPr>
          <w:rFonts w:ascii="Calibri" w:hAnsi="Calibri" w:cs="Calibri"/>
        </w:rPr>
      </w:pPr>
      <w:r w:rsidRPr="004F3BD3">
        <w:rPr>
          <w:rFonts w:ascii="Calibri" w:hAnsi="Calibri" w:cs="Calibri"/>
        </w:rPr>
        <w:t xml:space="preserve">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w:t>
      </w:r>
      <w:r w:rsidR="006E7B81">
        <w:rPr>
          <w:rFonts w:ascii="Calibri" w:hAnsi="Calibri" w:cs="Calibri"/>
        </w:rPr>
        <w:t>m</w:t>
      </w:r>
      <w:r w:rsidRPr="004F3BD3">
        <w:rPr>
          <w:rFonts w:ascii="Calibri" w:hAnsi="Calibri" w:cs="Calibri"/>
        </w:rPr>
        <w:t>y.</w:t>
      </w:r>
    </w:p>
    <w:p w14:paraId="2F836489" w14:textId="77777777" w:rsidR="00826CDF" w:rsidRPr="004F3BD3" w:rsidRDefault="00826CDF" w:rsidP="00826CDF">
      <w:pPr>
        <w:pStyle w:val="Odstavecseseznamem"/>
        <w:shd w:val="clear" w:color="auto" w:fill="FFFFFF"/>
        <w:spacing w:after="200" w:line="300" w:lineRule="auto"/>
        <w:ind w:left="567"/>
        <w:contextualSpacing w:val="0"/>
        <w:jc w:val="both"/>
        <w:rPr>
          <w:rFonts w:ascii="Calibri" w:hAnsi="Calibri" w:cs="Calibri"/>
        </w:rPr>
      </w:pPr>
    </w:p>
    <w:p w14:paraId="7A966745" w14:textId="62A3493D" w:rsidR="00921169" w:rsidRPr="004F3BD3" w:rsidRDefault="0033563F" w:rsidP="004F3BD3">
      <w:pPr>
        <w:shd w:val="clear" w:color="auto" w:fill="FFFFFF"/>
        <w:spacing w:after="200" w:line="300" w:lineRule="auto"/>
        <w:jc w:val="both"/>
        <w:rPr>
          <w:rFonts w:ascii="Calibri" w:hAnsi="Calibri" w:cs="Calibri"/>
        </w:rPr>
      </w:pPr>
      <w:r>
        <w:rPr>
          <w:rFonts w:ascii="Calibri" w:hAnsi="Calibri" w:cs="Calibri"/>
        </w:rPr>
        <w:t xml:space="preserve">Tento reklamační řád nabývá účinnosti dne </w:t>
      </w:r>
      <w:r w:rsidR="00E10F9C">
        <w:rPr>
          <w:rFonts w:ascii="Calibri" w:hAnsi="Calibri" w:cs="Calibri"/>
        </w:rPr>
        <w:t>01.0</w:t>
      </w:r>
      <w:r w:rsidR="00940C40">
        <w:rPr>
          <w:rFonts w:ascii="Calibri" w:hAnsi="Calibri" w:cs="Calibri"/>
        </w:rPr>
        <w:t>7</w:t>
      </w:r>
      <w:r w:rsidR="00E10F9C">
        <w:rPr>
          <w:rFonts w:ascii="Calibri" w:hAnsi="Calibri" w:cs="Calibri"/>
        </w:rPr>
        <w:t>.202</w:t>
      </w:r>
      <w:r w:rsidR="00940C40">
        <w:rPr>
          <w:rFonts w:ascii="Calibri" w:hAnsi="Calibri" w:cs="Calibri"/>
        </w:rPr>
        <w:t>5</w:t>
      </w:r>
    </w:p>
    <w:sectPr w:rsidR="00921169" w:rsidRPr="004F3BD3" w:rsidSect="00AA48D9">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na Balcarová" w:date="2024-04-28T23:19:00Z" w:initials="HR">
    <w:p w14:paraId="150ED472" w14:textId="77777777" w:rsidR="004F3BD3" w:rsidRDefault="00EA6328" w:rsidP="004F3BD3">
      <w:r>
        <w:rPr>
          <w:rStyle w:val="Odkaznakoment"/>
        </w:rPr>
        <w:annotationRef/>
      </w:r>
      <w:r w:rsidR="004F3BD3">
        <w:rPr>
          <w:sz w:val="20"/>
          <w:szCs w:val="20"/>
        </w:rPr>
        <w:t>Tento text může ideálně sloužit jako odkaz na reklamační formulář ke stažení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0ED4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AAA497" w16cex:dateUtc="2024-04-28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0ED472" w16cid:durableId="3FAAA4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2"/>
  </w:num>
  <w:num w:numId="2" w16cid:durableId="579675210">
    <w:abstractNumId w:val="1"/>
  </w:num>
  <w:num w:numId="3" w16cid:durableId="1780372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a Balcarová">
    <w15:presenceInfo w15:providerId="AD" w15:userId="S::balcarovah@akrs.eu::0c8fbdad-21a3-4341-ae5c-4ee5610477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28"/>
    <w:rsid w:val="00134210"/>
    <w:rsid w:val="00214971"/>
    <w:rsid w:val="0022270B"/>
    <w:rsid w:val="00244FAD"/>
    <w:rsid w:val="0033563F"/>
    <w:rsid w:val="003C5EEE"/>
    <w:rsid w:val="00406C24"/>
    <w:rsid w:val="004F3BD3"/>
    <w:rsid w:val="0063023E"/>
    <w:rsid w:val="006B3507"/>
    <w:rsid w:val="006E7B81"/>
    <w:rsid w:val="007B19EB"/>
    <w:rsid w:val="00826CDF"/>
    <w:rsid w:val="008852EB"/>
    <w:rsid w:val="00921169"/>
    <w:rsid w:val="00940C40"/>
    <w:rsid w:val="0097671D"/>
    <w:rsid w:val="009E2995"/>
    <w:rsid w:val="00A302A3"/>
    <w:rsid w:val="00AA48D9"/>
    <w:rsid w:val="00AB41DD"/>
    <w:rsid w:val="00D70636"/>
    <w:rsid w:val="00E10F9C"/>
    <w:rsid w:val="00EA6328"/>
    <w:rsid w:val="00EB2464"/>
    <w:rsid w:val="00F8054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DFFB"/>
  <w15:chartTrackingRefBased/>
  <w15:docId w15:val="{33626A6D-346E-DB4F-AB97-2793C0C6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A6328"/>
    <w:pPr>
      <w:spacing w:line="276" w:lineRule="auto"/>
    </w:pPr>
    <w:rPr>
      <w:rFonts w:ascii="Arial" w:eastAsia="Arial" w:hAnsi="Arial" w:cs="Arial"/>
      <w:kern w:val="0"/>
      <w:sz w:val="22"/>
      <w:szCs w:val="22"/>
      <w:lang w:val="cs" w:eastAsia="cs-CZ"/>
      <w14:ligatures w14:val="none"/>
    </w:rPr>
  </w:style>
  <w:style w:type="paragraph" w:styleId="Nadpis1">
    <w:name w:val="heading 1"/>
    <w:basedOn w:val="Normln"/>
    <w:next w:val="Normln"/>
    <w:link w:val="Nadpis1Char"/>
    <w:uiPriority w:val="9"/>
    <w:qFormat/>
    <w:rsid w:val="00EA6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A6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A632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A632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A632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A632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A632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A632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A632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632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A632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A632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A632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A632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A632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A632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A632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A6328"/>
    <w:rPr>
      <w:rFonts w:eastAsiaTheme="majorEastAsia" w:cstheme="majorBidi"/>
      <w:color w:val="272727" w:themeColor="text1" w:themeTint="D8"/>
    </w:rPr>
  </w:style>
  <w:style w:type="paragraph" w:styleId="Nzev">
    <w:name w:val="Title"/>
    <w:basedOn w:val="Normln"/>
    <w:next w:val="Normln"/>
    <w:link w:val="NzevChar"/>
    <w:uiPriority w:val="10"/>
    <w:qFormat/>
    <w:rsid w:val="00EA632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A632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A6328"/>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A632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A6328"/>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EA6328"/>
    <w:rPr>
      <w:i/>
      <w:iCs/>
      <w:color w:val="404040" w:themeColor="text1" w:themeTint="BF"/>
    </w:rPr>
  </w:style>
  <w:style w:type="paragraph" w:styleId="Odstavecseseznamem">
    <w:name w:val="List Paragraph"/>
    <w:basedOn w:val="Normln"/>
    <w:link w:val="OdstavecseseznamemChar"/>
    <w:uiPriority w:val="34"/>
    <w:qFormat/>
    <w:rsid w:val="00EA6328"/>
    <w:pPr>
      <w:ind w:left="720"/>
      <w:contextualSpacing/>
    </w:pPr>
  </w:style>
  <w:style w:type="character" w:styleId="Zdraznnintenzivn">
    <w:name w:val="Intense Emphasis"/>
    <w:basedOn w:val="Standardnpsmoodstavce"/>
    <w:uiPriority w:val="21"/>
    <w:qFormat/>
    <w:rsid w:val="00EA6328"/>
    <w:rPr>
      <w:i/>
      <w:iCs/>
      <w:color w:val="0F4761" w:themeColor="accent1" w:themeShade="BF"/>
    </w:rPr>
  </w:style>
  <w:style w:type="paragraph" w:styleId="Vrazncitt">
    <w:name w:val="Intense Quote"/>
    <w:basedOn w:val="Normln"/>
    <w:next w:val="Normln"/>
    <w:link w:val="VrazncittChar"/>
    <w:uiPriority w:val="30"/>
    <w:qFormat/>
    <w:rsid w:val="00EA6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A6328"/>
    <w:rPr>
      <w:i/>
      <w:iCs/>
      <w:color w:val="0F4761" w:themeColor="accent1" w:themeShade="BF"/>
    </w:rPr>
  </w:style>
  <w:style w:type="character" w:styleId="Odkazintenzivn">
    <w:name w:val="Intense Reference"/>
    <w:basedOn w:val="Standardnpsmoodstavce"/>
    <w:uiPriority w:val="32"/>
    <w:qFormat/>
    <w:rsid w:val="00EA6328"/>
    <w:rPr>
      <w:b/>
      <w:bCs/>
      <w:smallCaps/>
      <w:color w:val="0F4761" w:themeColor="accent1" w:themeShade="BF"/>
      <w:spacing w:val="5"/>
    </w:rPr>
  </w:style>
  <w:style w:type="character" w:styleId="Odkaznakoment">
    <w:name w:val="annotation reference"/>
    <w:basedOn w:val="Standardnpsmoodstavce"/>
    <w:uiPriority w:val="99"/>
    <w:semiHidden/>
    <w:unhideWhenUsed/>
    <w:qFormat/>
    <w:rsid w:val="00EA6328"/>
    <w:rPr>
      <w:sz w:val="16"/>
      <w:szCs w:val="16"/>
    </w:rPr>
  </w:style>
  <w:style w:type="paragraph" w:styleId="Textkomente">
    <w:name w:val="annotation text"/>
    <w:basedOn w:val="Normln"/>
    <w:link w:val="TextkomenteChar"/>
    <w:uiPriority w:val="99"/>
    <w:semiHidden/>
    <w:unhideWhenUsed/>
    <w:rsid w:val="00EA6328"/>
    <w:pPr>
      <w:spacing w:line="240" w:lineRule="auto"/>
    </w:pPr>
    <w:rPr>
      <w:sz w:val="20"/>
      <w:szCs w:val="20"/>
    </w:rPr>
  </w:style>
  <w:style w:type="character" w:customStyle="1" w:styleId="TextkomenteChar">
    <w:name w:val="Text komentáře Char"/>
    <w:basedOn w:val="Standardnpsmoodstavce"/>
    <w:link w:val="Textkomente"/>
    <w:uiPriority w:val="99"/>
    <w:semiHidden/>
    <w:rsid w:val="00EA6328"/>
    <w:rPr>
      <w:rFonts w:ascii="Arial" w:eastAsia="Arial" w:hAnsi="Arial" w:cs="Arial"/>
      <w:kern w:val="0"/>
      <w:sz w:val="20"/>
      <w:szCs w:val="20"/>
      <w:lang w:val="cs" w:eastAsia="cs-CZ"/>
      <w14:ligatures w14:val="none"/>
    </w:rPr>
  </w:style>
  <w:style w:type="paragraph" w:styleId="Pedmtkomente">
    <w:name w:val="annotation subject"/>
    <w:basedOn w:val="Textkomente"/>
    <w:next w:val="Textkomente"/>
    <w:link w:val="PedmtkomenteChar"/>
    <w:uiPriority w:val="99"/>
    <w:semiHidden/>
    <w:unhideWhenUsed/>
    <w:rsid w:val="00EA6328"/>
    <w:rPr>
      <w:b/>
      <w:bCs/>
    </w:rPr>
  </w:style>
  <w:style w:type="character" w:customStyle="1" w:styleId="PedmtkomenteChar">
    <w:name w:val="Předmět komentáře Char"/>
    <w:basedOn w:val="TextkomenteChar"/>
    <w:link w:val="Pedmtkomente"/>
    <w:uiPriority w:val="99"/>
    <w:semiHidden/>
    <w:rsid w:val="00EA6328"/>
    <w:rPr>
      <w:rFonts w:ascii="Arial" w:eastAsia="Arial" w:hAnsi="Arial" w:cs="Arial"/>
      <w:b/>
      <w:bCs/>
      <w:kern w:val="0"/>
      <w:sz w:val="20"/>
      <w:szCs w:val="20"/>
      <w:lang w:val="cs" w:eastAsia="cs-CZ"/>
      <w14:ligatures w14:val="none"/>
    </w:rPr>
  </w:style>
  <w:style w:type="character" w:styleId="Hypertextovodkaz">
    <w:name w:val="Hyperlink"/>
    <w:basedOn w:val="Standardnpsmoodstavce"/>
    <w:uiPriority w:val="99"/>
    <w:unhideWhenUsed/>
    <w:rsid w:val="00EA6328"/>
    <w:rPr>
      <w:color w:val="467886" w:themeColor="hyperlink"/>
      <w:u w:val="single"/>
    </w:rPr>
  </w:style>
  <w:style w:type="character" w:styleId="Nevyeenzmnka">
    <w:name w:val="Unresolved Mention"/>
    <w:basedOn w:val="Standardnpsmoodstavce"/>
    <w:uiPriority w:val="99"/>
    <w:semiHidden/>
    <w:unhideWhenUsed/>
    <w:rsid w:val="00EA6328"/>
    <w:rPr>
      <w:color w:val="605E5C"/>
      <w:shd w:val="clear" w:color="auto" w:fill="E1DFDD"/>
    </w:rPr>
  </w:style>
  <w:style w:type="character" w:customStyle="1" w:styleId="OdstavecseseznamemChar">
    <w:name w:val="Odstavec se seznamem Char"/>
    <w:basedOn w:val="Standardnpsmoodstavce"/>
    <w:link w:val="Odstavecseseznamem"/>
    <w:uiPriority w:val="34"/>
    <w:rsid w:val="00134210"/>
  </w:style>
  <w:style w:type="character" w:styleId="Sledovanodkaz">
    <w:name w:val="FollowedHyperlink"/>
    <w:basedOn w:val="Standardnpsmoodstavce"/>
    <w:uiPriority w:val="99"/>
    <w:semiHidden/>
    <w:unhideWhenUsed/>
    <w:rsid w:val="00A302A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terana-design.com"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AE6A-AAED-C64A-9644-C88EAF2E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614</Words>
  <Characters>3623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Scigiel &amp; Partners, advokátní kancelář  s.r.o.</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Balcarová</dc:creator>
  <cp:keywords/>
  <dc:description/>
  <cp:lastModifiedBy>Nikol Hošková</cp:lastModifiedBy>
  <cp:revision>7</cp:revision>
  <dcterms:created xsi:type="dcterms:W3CDTF">2024-06-21T11:35:00Z</dcterms:created>
  <dcterms:modified xsi:type="dcterms:W3CDTF">2025-07-17T10:15:00Z</dcterms:modified>
</cp:coreProperties>
</file>